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AF6" w:rsidRPr="00EE137C" w:rsidRDefault="00757AF6" w:rsidP="00757AF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137C">
        <w:rPr>
          <w:rFonts w:ascii="Times New Roman" w:hAnsi="Times New Roman" w:cs="Times New Roman"/>
          <w:b/>
          <w:sz w:val="36"/>
          <w:szCs w:val="36"/>
        </w:rPr>
        <w:t>Analysis and Design of a Low-Voltage Low-Power</w:t>
      </w:r>
    </w:p>
    <w:p w:rsidR="00757AF6" w:rsidRPr="00EE137C" w:rsidRDefault="00757AF6" w:rsidP="00757AF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137C">
        <w:rPr>
          <w:rFonts w:ascii="Times New Roman" w:hAnsi="Times New Roman" w:cs="Times New Roman"/>
          <w:b/>
          <w:sz w:val="36"/>
          <w:szCs w:val="36"/>
        </w:rPr>
        <w:t>Double-Tail Comparator</w:t>
      </w:r>
    </w:p>
    <w:p w:rsidR="00553557" w:rsidRPr="00EE137C" w:rsidRDefault="00EE137C" w:rsidP="00757A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137C">
        <w:rPr>
          <w:rFonts w:ascii="Times New Roman" w:hAnsi="Times New Roman" w:cs="Times New Roman"/>
          <w:b/>
          <w:sz w:val="32"/>
          <w:szCs w:val="32"/>
        </w:rPr>
        <w:t>Abstract</w:t>
      </w:r>
    </w:p>
    <w:p w:rsidR="00757AF6" w:rsidRDefault="00757AF6" w:rsidP="00757AF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7AF6">
        <w:rPr>
          <w:rFonts w:ascii="Times New Roman" w:hAnsi="Times New Roman" w:cs="Times New Roman"/>
          <w:sz w:val="24"/>
          <w:szCs w:val="24"/>
        </w:rPr>
        <w:t xml:space="preserve">The need for ultra low-power, area </w:t>
      </w:r>
      <w:proofErr w:type="gramStart"/>
      <w:r w:rsidRPr="00757AF6">
        <w:rPr>
          <w:rFonts w:ascii="Times New Roman" w:hAnsi="Times New Roman" w:cs="Times New Roman"/>
          <w:sz w:val="24"/>
          <w:szCs w:val="24"/>
        </w:rPr>
        <w:t>efficient,</w:t>
      </w:r>
      <w:proofErr w:type="gramEnd"/>
      <w:r w:rsidRPr="00757AF6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AF6">
        <w:rPr>
          <w:rFonts w:ascii="Times New Roman" w:hAnsi="Times New Roman" w:cs="Times New Roman"/>
          <w:sz w:val="24"/>
          <w:szCs w:val="24"/>
        </w:rPr>
        <w:t>high speed analog-to-digital converters is pushing toward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AF6">
        <w:rPr>
          <w:rFonts w:ascii="Times New Roman" w:hAnsi="Times New Roman" w:cs="Times New Roman"/>
          <w:sz w:val="24"/>
          <w:szCs w:val="24"/>
        </w:rPr>
        <w:t>use of dynamic regenerative comparators to maximize speed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AF6">
        <w:rPr>
          <w:rFonts w:ascii="Times New Roman" w:hAnsi="Times New Roman" w:cs="Times New Roman"/>
          <w:sz w:val="24"/>
          <w:szCs w:val="24"/>
        </w:rPr>
        <w:t>power efficiency. In this paper, an analysis on the delay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AF6">
        <w:rPr>
          <w:rFonts w:ascii="Times New Roman" w:hAnsi="Times New Roman" w:cs="Times New Roman"/>
          <w:sz w:val="24"/>
          <w:szCs w:val="24"/>
        </w:rPr>
        <w:t>dynamic comparators will be presented and analytical expressions are derived. From the analytical expressions, designers 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AF6">
        <w:rPr>
          <w:rFonts w:ascii="Times New Roman" w:hAnsi="Times New Roman" w:cs="Times New Roman"/>
          <w:sz w:val="24"/>
          <w:szCs w:val="24"/>
        </w:rPr>
        <w:t>obtain an intuition about the main contributors to the comparator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AF6">
        <w:rPr>
          <w:rFonts w:ascii="Times New Roman" w:hAnsi="Times New Roman" w:cs="Times New Roman"/>
          <w:sz w:val="24"/>
          <w:szCs w:val="24"/>
        </w:rPr>
        <w:t>delay and fully explore the tradeoffs in dynamic comparator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AF6">
        <w:rPr>
          <w:rFonts w:ascii="Times New Roman" w:hAnsi="Times New Roman" w:cs="Times New Roman"/>
          <w:sz w:val="24"/>
          <w:szCs w:val="24"/>
        </w:rPr>
        <w:t xml:space="preserve">design. Based on the presented analysis, a new dynamic comparator is proposed, where the circuit of a conventional </w:t>
      </w:r>
      <w:r w:rsidR="003C223B" w:rsidRPr="00757AF6">
        <w:rPr>
          <w:rFonts w:ascii="Times New Roman" w:hAnsi="Times New Roman" w:cs="Times New Roman"/>
          <w:sz w:val="24"/>
          <w:szCs w:val="24"/>
        </w:rPr>
        <w:t>double tail</w:t>
      </w:r>
      <w:r w:rsidRPr="00757AF6">
        <w:rPr>
          <w:rFonts w:ascii="Times New Roman" w:hAnsi="Times New Roman" w:cs="Times New Roman"/>
          <w:sz w:val="24"/>
          <w:szCs w:val="24"/>
        </w:rPr>
        <w:t xml:space="preserve"> comparator is modified for low-power and fast operation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AF6">
        <w:rPr>
          <w:rFonts w:ascii="Times New Roman" w:hAnsi="Times New Roman" w:cs="Times New Roman"/>
          <w:sz w:val="24"/>
          <w:szCs w:val="24"/>
        </w:rPr>
        <w:t>even in small supply voltages. Without complicating the design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AF6">
        <w:rPr>
          <w:rFonts w:ascii="Times New Roman" w:hAnsi="Times New Roman" w:cs="Times New Roman"/>
          <w:sz w:val="24"/>
          <w:szCs w:val="24"/>
        </w:rPr>
        <w:t>and by adding few transistors, the positive feedback 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AF6">
        <w:rPr>
          <w:rFonts w:ascii="Times New Roman" w:hAnsi="Times New Roman" w:cs="Times New Roman"/>
          <w:sz w:val="24"/>
          <w:szCs w:val="24"/>
        </w:rPr>
        <w:t>the regeneration is strengthened, which results in remarkably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AF6">
        <w:rPr>
          <w:rFonts w:ascii="Times New Roman" w:hAnsi="Times New Roman" w:cs="Times New Roman"/>
          <w:sz w:val="24"/>
          <w:szCs w:val="24"/>
        </w:rPr>
        <w:t>reduced delay time. Post-layout simulation results in a 0.18-µm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AF6">
        <w:rPr>
          <w:rFonts w:ascii="Times New Roman" w:hAnsi="Times New Roman" w:cs="Times New Roman"/>
          <w:sz w:val="24"/>
          <w:szCs w:val="24"/>
        </w:rPr>
        <w:t>CMOS technology confirm the analysis results. It is shown that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AF6">
        <w:rPr>
          <w:rFonts w:ascii="Times New Roman" w:hAnsi="Times New Roman" w:cs="Times New Roman"/>
          <w:sz w:val="24"/>
          <w:szCs w:val="24"/>
        </w:rPr>
        <w:t>the proposed dynamic comparator both the power consumption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AF6">
        <w:rPr>
          <w:rFonts w:ascii="Times New Roman" w:hAnsi="Times New Roman" w:cs="Times New Roman"/>
          <w:sz w:val="24"/>
          <w:szCs w:val="24"/>
        </w:rPr>
        <w:t>and delay time are significantly reduced. The maximum clock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AF6">
        <w:rPr>
          <w:rFonts w:ascii="Times New Roman" w:hAnsi="Times New Roman" w:cs="Times New Roman"/>
          <w:sz w:val="24"/>
          <w:szCs w:val="24"/>
        </w:rPr>
        <w:t>frequency of the proposed comparator can be increased to 2.5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AF6">
        <w:rPr>
          <w:rFonts w:ascii="Times New Roman" w:hAnsi="Times New Roman" w:cs="Times New Roman"/>
          <w:sz w:val="24"/>
          <w:szCs w:val="24"/>
        </w:rPr>
        <w:t>and 1.1 GHz at supply voltages of 1.2 and 0.6 V, while consuming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AF6">
        <w:rPr>
          <w:rFonts w:ascii="Times New Roman" w:hAnsi="Times New Roman" w:cs="Times New Roman"/>
          <w:sz w:val="24"/>
          <w:szCs w:val="24"/>
        </w:rPr>
        <w:t>1.4 mW and 153µW, respectively. The standard deviation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AF6">
        <w:rPr>
          <w:rFonts w:ascii="Times New Roman" w:hAnsi="Times New Roman" w:cs="Times New Roman"/>
          <w:sz w:val="24"/>
          <w:szCs w:val="24"/>
        </w:rPr>
        <w:t>input-referred offset is 7.8 mV at 1.2 V supply.</w:t>
      </w:r>
    </w:p>
    <w:p w:rsidR="0043511C" w:rsidRPr="00EE137C" w:rsidRDefault="0043511C" w:rsidP="0043511C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Times New Roman"/>
          <w:b/>
          <w:sz w:val="28"/>
          <w:szCs w:val="28"/>
        </w:rPr>
      </w:pPr>
      <w:r w:rsidRPr="00EE137C">
        <w:rPr>
          <w:rFonts w:ascii="Book Antiqua" w:hAnsi="Book Antiqua" w:cs="Times New Roman"/>
          <w:b/>
          <w:sz w:val="28"/>
          <w:szCs w:val="28"/>
        </w:rPr>
        <w:t>Tools:</w:t>
      </w:r>
    </w:p>
    <w:p w:rsidR="0043511C" w:rsidRDefault="0043511C" w:rsidP="0043511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Dsch</w:t>
      </w:r>
    </w:p>
    <w:p w:rsidR="0043511C" w:rsidRDefault="0043511C" w:rsidP="0043511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Microwind</w:t>
      </w:r>
    </w:p>
    <w:p w:rsidR="0043511C" w:rsidRDefault="0043511C" w:rsidP="0043511C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</w:p>
    <w:p w:rsidR="001F2273" w:rsidRPr="00553557" w:rsidRDefault="001F2273" w:rsidP="004351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F2273" w:rsidRPr="00553557" w:rsidSect="00785C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23E8E"/>
    <w:multiLevelType w:val="hybridMultilevel"/>
    <w:tmpl w:val="26EA3C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195E67"/>
    <w:multiLevelType w:val="hybridMultilevel"/>
    <w:tmpl w:val="D43CAF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D241CB"/>
    <w:multiLevelType w:val="hybridMultilevel"/>
    <w:tmpl w:val="756AF5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025136"/>
    <w:multiLevelType w:val="hybridMultilevel"/>
    <w:tmpl w:val="9CC6DC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352D71"/>
    <w:multiLevelType w:val="hybridMultilevel"/>
    <w:tmpl w:val="EA42A9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53557"/>
    <w:rsid w:val="00164C90"/>
    <w:rsid w:val="001F2273"/>
    <w:rsid w:val="002A4B0B"/>
    <w:rsid w:val="003C223B"/>
    <w:rsid w:val="0043511C"/>
    <w:rsid w:val="00553557"/>
    <w:rsid w:val="005A1241"/>
    <w:rsid w:val="00757AF6"/>
    <w:rsid w:val="00766038"/>
    <w:rsid w:val="00BA04B9"/>
    <w:rsid w:val="00E8207B"/>
    <w:rsid w:val="00EE137C"/>
    <w:rsid w:val="00F80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4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5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2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gopi</dc:creator>
  <cp:lastModifiedBy>VLSI-46</cp:lastModifiedBy>
  <cp:revision>3</cp:revision>
  <dcterms:created xsi:type="dcterms:W3CDTF">2016-12-02T00:30:00Z</dcterms:created>
  <dcterms:modified xsi:type="dcterms:W3CDTF">2016-12-02T00:30:00Z</dcterms:modified>
</cp:coreProperties>
</file>